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695" w:rsidRPr="002D0F03" w:rsidRDefault="008E10FE">
      <w:pPr>
        <w:spacing w:after="0" w:line="240" w:lineRule="auto"/>
        <w:ind w:left="6946"/>
        <w:rPr>
          <w:rFonts w:ascii="Times New Roman" w:eastAsia="Times New Roman" w:hAnsi="Times New Roman" w:cs="Times New Roman"/>
          <w:sz w:val="28"/>
          <w:szCs w:val="28"/>
          <w:lang w:eastAsia="uk-UA"/>
        </w:rPr>
      </w:pPr>
      <w:r w:rsidRPr="002D0F03">
        <w:rPr>
          <w:rFonts w:ascii="Times New Roman" w:eastAsia="Times New Roman" w:hAnsi="Times New Roman" w:cs="Times New Roman"/>
          <w:sz w:val="28"/>
          <w:szCs w:val="28"/>
          <w:lang w:eastAsia="uk-UA"/>
        </w:rPr>
        <w:t>До реєстр. № 3401</w:t>
      </w:r>
    </w:p>
    <w:p w:rsidR="00961695" w:rsidRPr="002D0F03" w:rsidRDefault="008E10FE">
      <w:pPr>
        <w:spacing w:after="0" w:line="240" w:lineRule="auto"/>
        <w:rPr>
          <w:rFonts w:ascii="Times New Roman" w:eastAsia="Times New Roman" w:hAnsi="Times New Roman" w:cs="Times New Roman"/>
          <w:sz w:val="28"/>
          <w:szCs w:val="28"/>
          <w:lang w:eastAsia="uk-UA"/>
        </w:rPr>
      </w:pPr>
      <w:r w:rsidRPr="002D0F03">
        <w:rPr>
          <w:rFonts w:ascii="Times New Roman" w:eastAsia="Times New Roman" w:hAnsi="Times New Roman" w:cs="Times New Roman"/>
          <w:sz w:val="28"/>
          <w:szCs w:val="28"/>
          <w:lang w:eastAsia="uk-UA"/>
        </w:rPr>
        <w:t xml:space="preserve">                                                                                                   від 27.04.2020,</w:t>
      </w:r>
    </w:p>
    <w:p w:rsidR="00961695" w:rsidRPr="002D0F03" w:rsidRDefault="008E10FE">
      <w:pPr>
        <w:spacing w:after="0" w:line="240" w:lineRule="auto"/>
        <w:rPr>
          <w:rFonts w:ascii="Times New Roman" w:eastAsia="Times New Roman" w:hAnsi="Times New Roman" w:cs="Times New Roman"/>
          <w:sz w:val="28"/>
          <w:szCs w:val="28"/>
          <w:lang w:eastAsia="uk-UA"/>
        </w:rPr>
      </w:pPr>
      <w:r w:rsidRPr="002D0F03">
        <w:rPr>
          <w:rFonts w:ascii="Times New Roman" w:eastAsia="Times New Roman" w:hAnsi="Times New Roman" w:cs="Times New Roman"/>
          <w:sz w:val="28"/>
          <w:szCs w:val="28"/>
          <w:lang w:eastAsia="uk-UA"/>
        </w:rPr>
        <w:t xml:space="preserve">                                                                                                   доопрацьований</w:t>
      </w:r>
    </w:p>
    <w:p w:rsidR="00961695" w:rsidRPr="002D0F03" w:rsidRDefault="00961695">
      <w:pPr>
        <w:spacing w:after="0" w:line="240" w:lineRule="auto"/>
        <w:rPr>
          <w:rFonts w:ascii="Times New Roman" w:eastAsia="Times New Roman" w:hAnsi="Times New Roman" w:cs="Times New Roman"/>
          <w:sz w:val="28"/>
          <w:szCs w:val="28"/>
          <w:lang w:eastAsia="uk-UA"/>
        </w:rPr>
      </w:pPr>
    </w:p>
    <w:p w:rsidR="00961695" w:rsidRPr="002D0F03" w:rsidRDefault="00961695">
      <w:pPr>
        <w:spacing w:after="0" w:line="240" w:lineRule="auto"/>
        <w:rPr>
          <w:rFonts w:ascii="Times New Roman" w:eastAsia="Times New Roman" w:hAnsi="Times New Roman" w:cs="Times New Roman"/>
          <w:sz w:val="28"/>
          <w:szCs w:val="28"/>
          <w:lang w:eastAsia="uk-UA"/>
        </w:rPr>
      </w:pPr>
    </w:p>
    <w:p w:rsidR="00961695" w:rsidRPr="002D0F03" w:rsidRDefault="00961695">
      <w:pPr>
        <w:spacing w:after="0" w:line="240" w:lineRule="auto"/>
        <w:ind w:firstLine="567"/>
        <w:jc w:val="both"/>
        <w:outlineLvl w:val="2"/>
        <w:rPr>
          <w:rFonts w:ascii="Times New Roman" w:eastAsia="Times New Roman" w:hAnsi="Times New Roman" w:cs="Times New Roman"/>
          <w:bCs/>
          <w:sz w:val="28"/>
          <w:szCs w:val="28"/>
          <w:lang w:eastAsia="ru-RU"/>
        </w:rPr>
      </w:pPr>
    </w:p>
    <w:p w:rsidR="00A21A1E" w:rsidRDefault="00A21A1E">
      <w:pPr>
        <w:spacing w:after="0" w:line="240" w:lineRule="auto"/>
        <w:rPr>
          <w:rFonts w:ascii="Times New Roman" w:eastAsia="Times New Roman" w:hAnsi="Times New Roman" w:cs="Times New Roman"/>
          <w:b/>
          <w:bCs/>
          <w:sz w:val="28"/>
          <w:szCs w:val="28"/>
          <w:lang w:eastAsia="uk-UA"/>
        </w:rPr>
      </w:pPr>
    </w:p>
    <w:p w:rsidR="00A21A1E" w:rsidRDefault="00A21A1E">
      <w:pPr>
        <w:spacing w:after="0" w:line="240" w:lineRule="auto"/>
        <w:rPr>
          <w:rFonts w:ascii="Times New Roman" w:eastAsia="Times New Roman" w:hAnsi="Times New Roman" w:cs="Times New Roman"/>
          <w:b/>
          <w:bCs/>
          <w:sz w:val="28"/>
          <w:szCs w:val="28"/>
          <w:lang w:eastAsia="uk-UA"/>
        </w:rPr>
      </w:pPr>
    </w:p>
    <w:p w:rsidR="00A21A1E" w:rsidRDefault="00A21A1E">
      <w:pPr>
        <w:spacing w:after="0" w:line="240" w:lineRule="auto"/>
        <w:rPr>
          <w:rFonts w:ascii="Times New Roman" w:eastAsia="Times New Roman" w:hAnsi="Times New Roman" w:cs="Times New Roman"/>
          <w:b/>
          <w:bCs/>
          <w:sz w:val="28"/>
          <w:szCs w:val="28"/>
          <w:lang w:eastAsia="uk-UA"/>
        </w:rPr>
      </w:pPr>
    </w:p>
    <w:p w:rsidR="008916D3" w:rsidRDefault="008916D3">
      <w:pPr>
        <w:spacing w:after="0" w:line="240" w:lineRule="auto"/>
        <w:rPr>
          <w:rFonts w:ascii="Times New Roman" w:eastAsia="Times New Roman" w:hAnsi="Times New Roman" w:cs="Times New Roman"/>
          <w:b/>
          <w:bCs/>
          <w:sz w:val="28"/>
          <w:szCs w:val="28"/>
          <w:lang w:eastAsia="uk-UA"/>
        </w:rPr>
      </w:pPr>
    </w:p>
    <w:p w:rsidR="008916D3" w:rsidRDefault="008916D3">
      <w:pPr>
        <w:spacing w:after="0" w:line="240" w:lineRule="auto"/>
        <w:rPr>
          <w:rFonts w:ascii="Times New Roman" w:eastAsia="Times New Roman" w:hAnsi="Times New Roman" w:cs="Times New Roman"/>
          <w:b/>
          <w:bCs/>
          <w:sz w:val="28"/>
          <w:szCs w:val="28"/>
          <w:lang w:eastAsia="uk-UA"/>
        </w:rPr>
      </w:pPr>
    </w:p>
    <w:p w:rsidR="008916D3" w:rsidRDefault="008916D3">
      <w:pPr>
        <w:spacing w:after="0" w:line="240" w:lineRule="auto"/>
        <w:rPr>
          <w:rFonts w:ascii="Times New Roman" w:eastAsia="Times New Roman" w:hAnsi="Times New Roman" w:cs="Times New Roman"/>
          <w:b/>
          <w:bCs/>
          <w:sz w:val="28"/>
          <w:szCs w:val="28"/>
          <w:lang w:eastAsia="uk-UA"/>
        </w:rPr>
      </w:pPr>
    </w:p>
    <w:p w:rsidR="008916D3" w:rsidRDefault="008916D3">
      <w:pPr>
        <w:spacing w:after="0" w:line="240" w:lineRule="auto"/>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 xml:space="preserve">                                                                                 ВЕРХОВНА РАДА УКРАЇНИ</w:t>
      </w:r>
    </w:p>
    <w:p w:rsidR="008916D3" w:rsidRDefault="008916D3">
      <w:pPr>
        <w:spacing w:after="0" w:line="240" w:lineRule="auto"/>
        <w:rPr>
          <w:rFonts w:ascii="Times New Roman" w:eastAsia="Times New Roman" w:hAnsi="Times New Roman" w:cs="Times New Roman"/>
          <w:b/>
          <w:bCs/>
          <w:sz w:val="28"/>
          <w:szCs w:val="28"/>
          <w:lang w:eastAsia="uk-UA"/>
        </w:rPr>
      </w:pPr>
    </w:p>
    <w:p w:rsidR="00A21A1E" w:rsidRPr="002D0F03" w:rsidRDefault="00A21A1E">
      <w:pPr>
        <w:spacing w:after="0" w:line="240" w:lineRule="auto"/>
        <w:rPr>
          <w:rFonts w:ascii="Times New Roman" w:eastAsia="Times New Roman" w:hAnsi="Times New Roman" w:cs="Times New Roman"/>
          <w:b/>
          <w:bCs/>
          <w:sz w:val="28"/>
          <w:szCs w:val="28"/>
          <w:lang w:eastAsia="uk-UA"/>
        </w:rPr>
      </w:pPr>
    </w:p>
    <w:p w:rsidR="00961695" w:rsidRPr="002D0F03" w:rsidRDefault="008E10FE">
      <w:pPr>
        <w:spacing w:after="0" w:line="240" w:lineRule="auto"/>
        <w:jc w:val="center"/>
        <w:rPr>
          <w:rFonts w:ascii="Times New Roman" w:eastAsia="Times New Roman" w:hAnsi="Times New Roman" w:cs="Times New Roman"/>
          <w:b/>
          <w:bCs/>
          <w:sz w:val="28"/>
          <w:szCs w:val="28"/>
          <w:lang w:eastAsia="uk-UA"/>
        </w:rPr>
      </w:pPr>
      <w:r w:rsidRPr="002D0F03">
        <w:rPr>
          <w:rFonts w:ascii="Times New Roman" w:eastAsia="Times New Roman" w:hAnsi="Times New Roman" w:cs="Times New Roman"/>
          <w:b/>
          <w:bCs/>
          <w:sz w:val="28"/>
          <w:szCs w:val="28"/>
          <w:lang w:eastAsia="uk-UA"/>
        </w:rPr>
        <w:t>ВИСНОВОК</w:t>
      </w:r>
    </w:p>
    <w:p w:rsidR="00961695" w:rsidRPr="002D0F03" w:rsidRDefault="00961695">
      <w:pPr>
        <w:spacing w:after="0" w:line="240" w:lineRule="auto"/>
        <w:jc w:val="center"/>
        <w:rPr>
          <w:rFonts w:ascii="Times New Roman" w:eastAsia="Times New Roman" w:hAnsi="Times New Roman" w:cs="Times New Roman"/>
          <w:b/>
          <w:bCs/>
          <w:sz w:val="28"/>
          <w:szCs w:val="28"/>
          <w:lang w:eastAsia="uk-UA"/>
        </w:rPr>
      </w:pPr>
    </w:p>
    <w:p w:rsidR="00961695" w:rsidRPr="002D0F03" w:rsidRDefault="008E10FE">
      <w:pPr>
        <w:spacing w:after="0" w:line="240" w:lineRule="auto"/>
        <w:ind w:right="74"/>
        <w:jc w:val="both"/>
        <w:rPr>
          <w:rFonts w:ascii="Times New Roman" w:eastAsia="Times New Roman" w:hAnsi="Times New Roman" w:cs="Times New Roman"/>
          <w:b/>
          <w:bCs/>
          <w:sz w:val="28"/>
          <w:szCs w:val="28"/>
          <w:lang w:eastAsia="uk-UA"/>
        </w:rPr>
      </w:pPr>
      <w:r w:rsidRPr="002D0F03">
        <w:rPr>
          <w:rFonts w:ascii="Times New Roman" w:eastAsia="Times New Roman" w:hAnsi="Times New Roman" w:cs="Times New Roman"/>
          <w:b/>
          <w:bCs/>
          <w:sz w:val="28"/>
          <w:szCs w:val="28"/>
          <w:lang w:eastAsia="uk-UA"/>
        </w:rPr>
        <w:t xml:space="preserve">на проект Постанови Верховної Ради України «Про внесення змін до Постанови Верховної Ради України «Про обрання голів, перших заступників, заступників голів, секретарів, членів комітетів Верховної Ради України дев’ятого скликання», внесений народними депутатами України </w:t>
      </w:r>
      <w:proofErr w:type="spellStart"/>
      <w:r w:rsidRPr="002D0F03">
        <w:rPr>
          <w:rFonts w:ascii="Times New Roman" w:eastAsia="Times New Roman" w:hAnsi="Times New Roman" w:cs="Times New Roman"/>
          <w:b/>
          <w:bCs/>
          <w:sz w:val="28"/>
          <w:szCs w:val="28"/>
          <w:lang w:eastAsia="uk-UA"/>
        </w:rPr>
        <w:t>Арахамією</w:t>
      </w:r>
      <w:proofErr w:type="spellEnd"/>
      <w:r w:rsidRPr="002D0F03">
        <w:rPr>
          <w:rFonts w:ascii="Times New Roman" w:eastAsia="Times New Roman" w:hAnsi="Times New Roman" w:cs="Times New Roman"/>
          <w:b/>
          <w:bCs/>
          <w:sz w:val="28"/>
          <w:szCs w:val="28"/>
          <w:lang w:eastAsia="uk-UA"/>
        </w:rPr>
        <w:t xml:space="preserve"> Д.Г., </w:t>
      </w:r>
      <w:proofErr w:type="spellStart"/>
      <w:r w:rsidRPr="002D0F03">
        <w:rPr>
          <w:rFonts w:ascii="Times New Roman" w:eastAsia="Times New Roman" w:hAnsi="Times New Roman" w:cs="Times New Roman"/>
          <w:b/>
          <w:bCs/>
          <w:sz w:val="28"/>
          <w:szCs w:val="28"/>
          <w:lang w:eastAsia="uk-UA"/>
        </w:rPr>
        <w:t>Рахманіним</w:t>
      </w:r>
      <w:proofErr w:type="spellEnd"/>
      <w:r w:rsidRPr="002D0F03">
        <w:rPr>
          <w:rFonts w:ascii="Times New Roman" w:eastAsia="Times New Roman" w:hAnsi="Times New Roman" w:cs="Times New Roman"/>
          <w:b/>
          <w:bCs/>
          <w:sz w:val="28"/>
          <w:szCs w:val="28"/>
          <w:lang w:eastAsia="uk-UA"/>
        </w:rPr>
        <w:t xml:space="preserve"> С.І. та </w:t>
      </w:r>
      <w:proofErr w:type="spellStart"/>
      <w:r w:rsidRPr="002D0F03">
        <w:rPr>
          <w:rFonts w:ascii="Times New Roman" w:eastAsia="Times New Roman" w:hAnsi="Times New Roman" w:cs="Times New Roman"/>
          <w:b/>
          <w:bCs/>
          <w:sz w:val="28"/>
          <w:szCs w:val="28"/>
          <w:lang w:eastAsia="uk-UA"/>
        </w:rPr>
        <w:t>Кулінічем</w:t>
      </w:r>
      <w:proofErr w:type="spellEnd"/>
      <w:r w:rsidRPr="002D0F03">
        <w:rPr>
          <w:rFonts w:ascii="Times New Roman" w:eastAsia="Times New Roman" w:hAnsi="Times New Roman" w:cs="Times New Roman"/>
          <w:b/>
          <w:bCs/>
          <w:sz w:val="28"/>
          <w:szCs w:val="28"/>
          <w:lang w:eastAsia="uk-UA"/>
        </w:rPr>
        <w:t xml:space="preserve"> О.І. (реєстр. № 3401 від 27.04.2020, доопрацьований)</w:t>
      </w:r>
    </w:p>
    <w:p w:rsidR="00961695" w:rsidRPr="002D0F03" w:rsidRDefault="00961695">
      <w:pPr>
        <w:spacing w:after="0" w:line="240" w:lineRule="auto"/>
        <w:ind w:right="83"/>
        <w:jc w:val="center"/>
        <w:rPr>
          <w:rFonts w:ascii="Times New Roman" w:eastAsia="Times New Roman" w:hAnsi="Times New Roman" w:cs="Times New Roman"/>
          <w:b/>
          <w:bCs/>
          <w:sz w:val="28"/>
          <w:szCs w:val="28"/>
          <w:lang w:eastAsia="uk-UA"/>
        </w:rPr>
      </w:pPr>
    </w:p>
    <w:p w:rsidR="00961695" w:rsidRPr="002D0F03" w:rsidRDefault="006C73B1">
      <w:pPr>
        <w:spacing w:after="0" w:line="240" w:lineRule="auto"/>
        <w:ind w:right="74" w:firstLine="709"/>
        <w:jc w:val="both"/>
        <w:rPr>
          <w:rFonts w:ascii="Times New Roman" w:eastAsia="Times New Roman" w:hAnsi="Times New Roman" w:cs="Times New Roman"/>
          <w:b/>
          <w:bCs/>
          <w:sz w:val="28"/>
          <w:szCs w:val="28"/>
          <w:lang w:eastAsia="uk-UA"/>
        </w:rPr>
      </w:pPr>
      <w:r>
        <w:rPr>
          <w:rFonts w:ascii="Times New Roman" w:eastAsia="Times New Roman" w:hAnsi="Times New Roman" w:cs="Times New Roman"/>
          <w:bCs/>
          <w:sz w:val="28"/>
          <w:szCs w:val="28"/>
          <w:lang w:eastAsia="uk-UA"/>
        </w:rPr>
        <w:t>Комітет на засіданні 29 квітня 2020 року (протокол № 34) розглянув з</w:t>
      </w:r>
      <w:r w:rsidRPr="002D0F03">
        <w:rPr>
          <w:rFonts w:ascii="Times New Roman" w:eastAsia="Times New Roman" w:hAnsi="Times New Roman" w:cs="Times New Roman"/>
          <w:bCs/>
          <w:sz w:val="28"/>
          <w:szCs w:val="28"/>
          <w:lang w:eastAsia="uk-UA"/>
        </w:rPr>
        <w:t xml:space="preserve">а </w:t>
      </w:r>
      <w:r w:rsidR="008E10FE" w:rsidRPr="002D0F03">
        <w:rPr>
          <w:rFonts w:ascii="Times New Roman" w:eastAsia="Times New Roman" w:hAnsi="Times New Roman" w:cs="Times New Roman"/>
          <w:bCs/>
          <w:sz w:val="28"/>
          <w:szCs w:val="28"/>
          <w:lang w:eastAsia="uk-UA"/>
        </w:rPr>
        <w:t xml:space="preserve">дорученням Голови Верховної Ради України Разумкова Д.О. від 27 квітня </w:t>
      </w:r>
      <w:proofErr w:type="spellStart"/>
      <w:r w:rsidR="008916D3">
        <w:rPr>
          <w:rFonts w:ascii="Times New Roman" w:eastAsia="Times New Roman" w:hAnsi="Times New Roman" w:cs="Times New Roman"/>
          <w:bCs/>
          <w:sz w:val="28"/>
          <w:szCs w:val="28"/>
          <w:lang w:eastAsia="uk-UA"/>
        </w:rPr>
        <w:t>ц.р</w:t>
      </w:r>
      <w:proofErr w:type="spellEnd"/>
      <w:r w:rsidR="008916D3">
        <w:rPr>
          <w:rFonts w:ascii="Times New Roman" w:eastAsia="Times New Roman" w:hAnsi="Times New Roman" w:cs="Times New Roman"/>
          <w:bCs/>
          <w:sz w:val="28"/>
          <w:szCs w:val="28"/>
          <w:lang w:eastAsia="uk-UA"/>
        </w:rPr>
        <w:t>.</w:t>
      </w:r>
      <w:r w:rsidR="008E10FE" w:rsidRPr="002D0F03">
        <w:rPr>
          <w:rFonts w:ascii="Times New Roman" w:eastAsia="Times New Roman" w:hAnsi="Times New Roman" w:cs="Times New Roman"/>
          <w:bCs/>
          <w:sz w:val="28"/>
          <w:szCs w:val="28"/>
          <w:lang w:eastAsia="uk-UA"/>
        </w:rPr>
        <w:t xml:space="preserve"> проект Постанови Верховної Ради України «Про внесення змін до Постанови Верховної Ради України «Про обрання голів, перших заступників, заступників голів, секретарів, членів комітетів Верховної Ради України дев’ятого скликання», внесений народними депутатами України </w:t>
      </w:r>
      <w:proofErr w:type="spellStart"/>
      <w:r w:rsidR="008E10FE" w:rsidRPr="002D0F03">
        <w:rPr>
          <w:rFonts w:ascii="Times New Roman" w:eastAsia="Times New Roman" w:hAnsi="Times New Roman" w:cs="Times New Roman"/>
          <w:bCs/>
          <w:sz w:val="28"/>
          <w:szCs w:val="28"/>
          <w:lang w:eastAsia="uk-UA"/>
        </w:rPr>
        <w:t>Арахамією</w:t>
      </w:r>
      <w:proofErr w:type="spellEnd"/>
      <w:r w:rsidR="008E10FE" w:rsidRPr="002D0F03">
        <w:rPr>
          <w:rFonts w:ascii="Times New Roman" w:eastAsia="Times New Roman" w:hAnsi="Times New Roman" w:cs="Times New Roman"/>
          <w:bCs/>
          <w:sz w:val="28"/>
          <w:szCs w:val="28"/>
          <w:lang w:eastAsia="uk-UA"/>
        </w:rPr>
        <w:t xml:space="preserve"> Д.Г.,</w:t>
      </w:r>
      <w:r w:rsidR="008E10FE" w:rsidRPr="002D0F03">
        <w:rPr>
          <w:rFonts w:ascii="Times New Roman" w:eastAsia="Times New Roman" w:hAnsi="Times New Roman" w:cs="Times New Roman"/>
          <w:sz w:val="28"/>
          <w:szCs w:val="28"/>
          <w:lang w:eastAsia="uk-UA"/>
        </w:rPr>
        <w:t xml:space="preserve"> </w:t>
      </w:r>
      <w:proofErr w:type="spellStart"/>
      <w:r w:rsidR="008E10FE" w:rsidRPr="002D0F03">
        <w:rPr>
          <w:rFonts w:ascii="Times New Roman" w:eastAsia="Times New Roman" w:hAnsi="Times New Roman" w:cs="Times New Roman"/>
          <w:sz w:val="28"/>
          <w:szCs w:val="28"/>
          <w:lang w:eastAsia="uk-UA"/>
        </w:rPr>
        <w:t>Рахманіним</w:t>
      </w:r>
      <w:proofErr w:type="spellEnd"/>
      <w:r w:rsidR="008E10FE" w:rsidRPr="002D0F03">
        <w:rPr>
          <w:rFonts w:ascii="Times New Roman" w:eastAsia="Times New Roman" w:hAnsi="Times New Roman" w:cs="Times New Roman"/>
          <w:sz w:val="28"/>
          <w:szCs w:val="28"/>
          <w:lang w:eastAsia="uk-UA"/>
        </w:rPr>
        <w:t xml:space="preserve"> С.І. та </w:t>
      </w:r>
      <w:proofErr w:type="spellStart"/>
      <w:r w:rsidR="008E10FE" w:rsidRPr="002D0F03">
        <w:rPr>
          <w:rFonts w:ascii="Times New Roman" w:eastAsia="Times New Roman" w:hAnsi="Times New Roman" w:cs="Times New Roman"/>
          <w:sz w:val="28"/>
          <w:szCs w:val="28"/>
          <w:lang w:eastAsia="uk-UA"/>
        </w:rPr>
        <w:t>Кулінічем</w:t>
      </w:r>
      <w:proofErr w:type="spellEnd"/>
      <w:r w:rsidR="008E10FE" w:rsidRPr="002D0F03">
        <w:rPr>
          <w:rFonts w:ascii="Times New Roman" w:eastAsia="Times New Roman" w:hAnsi="Times New Roman" w:cs="Times New Roman"/>
          <w:sz w:val="28"/>
          <w:szCs w:val="28"/>
          <w:lang w:eastAsia="uk-UA"/>
        </w:rPr>
        <w:t xml:space="preserve"> О.І. (реєстр. № 3401 від 27.04.2020, доопрацьований).</w:t>
      </w:r>
    </w:p>
    <w:p w:rsidR="00961695" w:rsidRPr="002D0F03" w:rsidRDefault="008E10FE">
      <w:pPr>
        <w:pStyle w:val="a3"/>
        <w:tabs>
          <w:tab w:val="left" w:pos="993"/>
        </w:tabs>
        <w:spacing w:before="0" w:after="0"/>
        <w:ind w:left="0" w:firstLine="720"/>
        <w:jc w:val="both"/>
        <w:rPr>
          <w:color w:val="000000"/>
          <w:sz w:val="28"/>
          <w:szCs w:val="28"/>
        </w:rPr>
      </w:pPr>
      <w:r w:rsidRPr="002D0F03">
        <w:rPr>
          <w:bCs/>
          <w:sz w:val="28"/>
          <w:szCs w:val="28"/>
          <w:lang w:eastAsia="uk-UA"/>
        </w:rPr>
        <w:t xml:space="preserve">Проектом Постанови пропонується, </w:t>
      </w:r>
      <w:r w:rsidRPr="002D0F03">
        <w:rPr>
          <w:color w:val="000000"/>
          <w:sz w:val="28"/>
          <w:szCs w:val="28"/>
        </w:rPr>
        <w:t xml:space="preserve">для забезпечення принципу пропорційного розподілу квот, з урахуванням створення нової депутатської групи «ДОВІРА» у Верховній Раді України, </w:t>
      </w:r>
      <w:proofErr w:type="spellStart"/>
      <w:r w:rsidRPr="002D0F03">
        <w:rPr>
          <w:color w:val="000000"/>
          <w:sz w:val="28"/>
          <w:szCs w:val="28"/>
        </w:rPr>
        <w:t>внести</w:t>
      </w:r>
      <w:proofErr w:type="spellEnd"/>
      <w:r w:rsidRPr="002D0F03">
        <w:rPr>
          <w:color w:val="000000"/>
          <w:sz w:val="28"/>
          <w:szCs w:val="28"/>
        </w:rPr>
        <w:t xml:space="preserve"> зміни до персонального складу окремих комітетів Верховної Ради України, а саме обрати народних депутатів України: </w:t>
      </w:r>
    </w:p>
    <w:p w:rsidR="00961695" w:rsidRPr="002D0F03" w:rsidRDefault="008E10FE">
      <w:pPr>
        <w:pStyle w:val="a3"/>
        <w:tabs>
          <w:tab w:val="left" w:pos="993"/>
        </w:tabs>
        <w:spacing w:before="0" w:after="0"/>
        <w:ind w:left="0" w:firstLine="720"/>
        <w:jc w:val="both"/>
        <w:rPr>
          <w:color w:val="000000"/>
          <w:sz w:val="28"/>
          <w:szCs w:val="28"/>
        </w:rPr>
      </w:pPr>
      <w:r w:rsidRPr="002D0F03">
        <w:rPr>
          <w:color w:val="000000"/>
          <w:sz w:val="28"/>
          <w:szCs w:val="28"/>
        </w:rPr>
        <w:t>ПУЗІЙЧУКА Андрія Вікторовича, члена депутатської фракції політичної партії Всеукраїнське об'єднання «Батьківщина», членом Комітету з питань бюджету, увільнивши його від виконання обов’язків першого заступника голови Комітету з питань Регламенту, депутатської етики та організації роботи Верховної Ради України;</w:t>
      </w:r>
    </w:p>
    <w:p w:rsidR="00961695" w:rsidRPr="002D0F03" w:rsidRDefault="008E10FE">
      <w:pPr>
        <w:pStyle w:val="a3"/>
        <w:tabs>
          <w:tab w:val="left" w:pos="993"/>
        </w:tabs>
        <w:spacing w:before="0" w:after="0"/>
        <w:ind w:left="0" w:firstLine="720"/>
        <w:jc w:val="both"/>
        <w:rPr>
          <w:color w:val="000000"/>
          <w:sz w:val="28"/>
          <w:szCs w:val="28"/>
        </w:rPr>
      </w:pPr>
      <w:r w:rsidRPr="002D0F03">
        <w:rPr>
          <w:color w:val="000000"/>
          <w:sz w:val="28"/>
          <w:szCs w:val="28"/>
        </w:rPr>
        <w:t>МОТОВИЛОВЦЯ Андрія Вікторовича, члена депутатської фракції ПОЛІТИЧНОЇ ПАРТІЇ «СЛУГА НАРОДУ», членом Комітету з питань фінансів, податкової та митної політики, увільнивши його від виконання обов’язків члена Комітету з питань свободи слова;</w:t>
      </w:r>
    </w:p>
    <w:p w:rsidR="00961695" w:rsidRPr="002D0F03" w:rsidRDefault="008E10FE">
      <w:pPr>
        <w:pStyle w:val="a3"/>
        <w:tabs>
          <w:tab w:val="left" w:pos="993"/>
        </w:tabs>
        <w:spacing w:before="0" w:after="0"/>
        <w:ind w:left="0" w:firstLine="720"/>
        <w:jc w:val="both"/>
        <w:rPr>
          <w:color w:val="000000"/>
          <w:sz w:val="28"/>
          <w:szCs w:val="28"/>
        </w:rPr>
      </w:pPr>
      <w:r w:rsidRPr="002D0F03">
        <w:rPr>
          <w:color w:val="000000"/>
          <w:sz w:val="28"/>
          <w:szCs w:val="28"/>
        </w:rPr>
        <w:lastRenderedPageBreak/>
        <w:t>ЄФІМОВА Максима Вікторовича, члена депутатської групи «ДОВІРА»</w:t>
      </w:r>
      <w:r w:rsidR="007C5D10">
        <w:rPr>
          <w:color w:val="000000"/>
          <w:sz w:val="28"/>
          <w:szCs w:val="28"/>
        </w:rPr>
        <w:t>,</w:t>
      </w:r>
      <w:r w:rsidRPr="002D0F03">
        <w:rPr>
          <w:color w:val="000000"/>
          <w:sz w:val="28"/>
          <w:szCs w:val="28"/>
        </w:rPr>
        <w:t xml:space="preserve"> членом Комітету з питань енергетики та житлово-комунальних послуг, увільнивши його від виконання обов’язків члена Комітету з питань прав людини, </w:t>
      </w:r>
      <w:proofErr w:type="spellStart"/>
      <w:r w:rsidRPr="002D0F03">
        <w:rPr>
          <w:color w:val="000000"/>
          <w:sz w:val="28"/>
          <w:szCs w:val="28"/>
        </w:rPr>
        <w:t>деокупації</w:t>
      </w:r>
      <w:proofErr w:type="spellEnd"/>
      <w:r w:rsidRPr="002D0F03">
        <w:rPr>
          <w:color w:val="000000"/>
          <w:sz w:val="28"/>
          <w:szCs w:val="28"/>
        </w:rPr>
        <w:t xml:space="preserve"> та реінтеграції тимчасово окупованих територій у Донецькій, Луганській областях та Автономної Республіки Крим, міста Севастополя, національних меншин і міжнаціональних відносин;</w:t>
      </w:r>
    </w:p>
    <w:p w:rsidR="00961695" w:rsidRPr="002D0F03" w:rsidRDefault="008E10FE">
      <w:pPr>
        <w:pStyle w:val="a3"/>
        <w:tabs>
          <w:tab w:val="left" w:pos="993"/>
        </w:tabs>
        <w:spacing w:before="0" w:after="0"/>
        <w:ind w:left="0" w:firstLine="720"/>
        <w:jc w:val="both"/>
        <w:rPr>
          <w:color w:val="000000"/>
          <w:sz w:val="28"/>
          <w:szCs w:val="28"/>
        </w:rPr>
      </w:pPr>
      <w:r w:rsidRPr="002D0F03">
        <w:rPr>
          <w:color w:val="000000"/>
          <w:sz w:val="28"/>
          <w:szCs w:val="28"/>
        </w:rPr>
        <w:t>СОВСУН Інну Романівну, члена депутатської фракції ПОЛІТИЧНОЇ ПАРТІЇ «ГОЛОС»</w:t>
      </w:r>
      <w:r w:rsidR="007C5D10">
        <w:rPr>
          <w:color w:val="000000"/>
          <w:sz w:val="28"/>
          <w:szCs w:val="28"/>
        </w:rPr>
        <w:t>,</w:t>
      </w:r>
      <w:r w:rsidRPr="002D0F03">
        <w:rPr>
          <w:color w:val="000000"/>
          <w:sz w:val="28"/>
          <w:szCs w:val="28"/>
        </w:rPr>
        <w:t xml:space="preserve"> членом Комітету з питань енергетики та житлово-комунальних послуг, увільнивши її від виконання обов’язків члена Комітету з питань освіти, науки та інновацій;</w:t>
      </w:r>
    </w:p>
    <w:p w:rsidR="00961695" w:rsidRPr="002D0F03" w:rsidRDefault="008E10FE">
      <w:pPr>
        <w:pStyle w:val="a3"/>
        <w:tabs>
          <w:tab w:val="left" w:pos="993"/>
        </w:tabs>
        <w:spacing w:before="0" w:after="0"/>
        <w:ind w:left="0" w:firstLine="720"/>
        <w:jc w:val="both"/>
        <w:rPr>
          <w:color w:val="000000"/>
          <w:sz w:val="28"/>
          <w:szCs w:val="28"/>
        </w:rPr>
      </w:pPr>
      <w:r w:rsidRPr="002D0F03">
        <w:rPr>
          <w:color w:val="000000"/>
          <w:sz w:val="28"/>
          <w:szCs w:val="28"/>
        </w:rPr>
        <w:t>ІВАНЧУКА Андрія Володимировича, члена депутатської групи «ДОВІРА»</w:t>
      </w:r>
      <w:r w:rsidR="007C5D10">
        <w:rPr>
          <w:color w:val="000000"/>
          <w:sz w:val="28"/>
          <w:szCs w:val="28"/>
        </w:rPr>
        <w:t>,</w:t>
      </w:r>
      <w:r w:rsidRPr="002D0F03">
        <w:rPr>
          <w:color w:val="000000"/>
          <w:sz w:val="28"/>
          <w:szCs w:val="28"/>
        </w:rPr>
        <w:t xml:space="preserve"> членом Комітету з питань фінансів, податкової та митної політики;</w:t>
      </w:r>
    </w:p>
    <w:p w:rsidR="00961695" w:rsidRPr="002D0F03" w:rsidRDefault="008E10FE">
      <w:pPr>
        <w:pStyle w:val="a3"/>
        <w:tabs>
          <w:tab w:val="left" w:pos="993"/>
        </w:tabs>
        <w:spacing w:before="0" w:after="0"/>
        <w:ind w:left="0" w:firstLine="720"/>
        <w:jc w:val="both"/>
        <w:rPr>
          <w:color w:val="000000"/>
          <w:sz w:val="28"/>
          <w:szCs w:val="28"/>
        </w:rPr>
      </w:pPr>
      <w:r w:rsidRPr="002D0F03">
        <w:rPr>
          <w:color w:val="000000"/>
          <w:sz w:val="28"/>
          <w:szCs w:val="28"/>
        </w:rPr>
        <w:t>БАКУНЦЯ Павла Андрійовича, члена депутатської групи «ДОВІРА»</w:t>
      </w:r>
      <w:r w:rsidR="007C5D10">
        <w:rPr>
          <w:color w:val="000000"/>
          <w:sz w:val="28"/>
          <w:szCs w:val="28"/>
        </w:rPr>
        <w:t>,</w:t>
      </w:r>
      <w:r w:rsidRPr="002D0F03">
        <w:rPr>
          <w:color w:val="000000"/>
          <w:sz w:val="28"/>
          <w:szCs w:val="28"/>
        </w:rPr>
        <w:t xml:space="preserve"> членом Комітету з питань екологічної політики та природокористування, увільнивши його від виконання обов’язків члена Комітету з питань правової політики.</w:t>
      </w:r>
    </w:p>
    <w:p w:rsidR="00961695" w:rsidRPr="002D0F03" w:rsidRDefault="008E10FE">
      <w:pPr>
        <w:pStyle w:val="a3"/>
        <w:tabs>
          <w:tab w:val="left" w:pos="993"/>
        </w:tabs>
        <w:spacing w:before="0" w:after="0"/>
        <w:ind w:left="0" w:firstLine="720"/>
        <w:jc w:val="both"/>
        <w:rPr>
          <w:color w:val="000000"/>
          <w:sz w:val="28"/>
          <w:szCs w:val="28"/>
        </w:rPr>
      </w:pPr>
      <w:r w:rsidRPr="002D0F03">
        <w:rPr>
          <w:color w:val="000000"/>
          <w:sz w:val="28"/>
          <w:szCs w:val="28"/>
        </w:rPr>
        <w:t>Відповідно до частини другої статті 6 та частини сьомої статті  7 Закону України «Про комітети Верховної Ради України» обрання народних депутатів України до складу комітетів здійснюється на основі пропозицій депутатських фракцій з урахуванням принципу про</w:t>
      </w:r>
      <w:bookmarkStart w:id="0" w:name="_GoBack"/>
      <w:bookmarkEnd w:id="0"/>
      <w:r w:rsidRPr="002D0F03">
        <w:rPr>
          <w:color w:val="000000"/>
          <w:sz w:val="28"/>
          <w:szCs w:val="28"/>
        </w:rPr>
        <w:t>порційного представництва в комітетах депутатських фракцій і визначе</w:t>
      </w:r>
      <w:r w:rsidR="002B156B">
        <w:rPr>
          <w:color w:val="000000"/>
          <w:sz w:val="28"/>
          <w:szCs w:val="28"/>
        </w:rPr>
        <w:t>н</w:t>
      </w:r>
      <w:r w:rsidR="006F28BD">
        <w:rPr>
          <w:color w:val="000000"/>
          <w:sz w:val="28"/>
          <w:szCs w:val="28"/>
        </w:rPr>
        <w:t xml:space="preserve">их відповідно до принципу квот згідно </w:t>
      </w:r>
      <w:r w:rsidRPr="002D0F03">
        <w:rPr>
          <w:color w:val="000000"/>
          <w:sz w:val="28"/>
          <w:szCs w:val="28"/>
        </w:rPr>
        <w:t xml:space="preserve">Регламентом Верховної Ради України.  </w:t>
      </w:r>
    </w:p>
    <w:p w:rsidR="00961695" w:rsidRPr="002D0F03" w:rsidRDefault="006F28BD">
      <w:pPr>
        <w:pStyle w:val="a3"/>
        <w:tabs>
          <w:tab w:val="left" w:pos="993"/>
        </w:tabs>
        <w:spacing w:before="0" w:after="0"/>
        <w:ind w:left="0" w:firstLine="720"/>
        <w:jc w:val="both"/>
        <w:rPr>
          <w:color w:val="000000"/>
          <w:sz w:val="28"/>
          <w:szCs w:val="28"/>
        </w:rPr>
      </w:pPr>
      <w:r>
        <w:rPr>
          <w:color w:val="000000"/>
          <w:sz w:val="28"/>
          <w:szCs w:val="28"/>
        </w:rPr>
        <w:t>Ч</w:t>
      </w:r>
      <w:r w:rsidR="008E10FE" w:rsidRPr="002D0F03">
        <w:rPr>
          <w:color w:val="000000"/>
          <w:sz w:val="28"/>
          <w:szCs w:val="28"/>
        </w:rPr>
        <w:t>астиною третьою статті 84 Регламенту Верховної Ради України</w:t>
      </w:r>
      <w:r>
        <w:rPr>
          <w:color w:val="000000"/>
          <w:sz w:val="28"/>
          <w:szCs w:val="28"/>
        </w:rPr>
        <w:t xml:space="preserve"> передбачено, що </w:t>
      </w:r>
      <w:r w:rsidR="008E10FE" w:rsidRPr="002D0F03">
        <w:rPr>
          <w:color w:val="000000"/>
          <w:sz w:val="28"/>
          <w:szCs w:val="28"/>
        </w:rPr>
        <w:t xml:space="preserve">народний депутат України, який виявив бажання перейти до іншого комітету, може звернутися із відповідною заявою, погодженою з головою депутатської фракції (депутатської групи), до Голови Верховної Ради України.  </w:t>
      </w:r>
    </w:p>
    <w:p w:rsidR="00961695" w:rsidRPr="002D0F03" w:rsidRDefault="006F28BD">
      <w:pPr>
        <w:pStyle w:val="a4"/>
        <w:rPr>
          <w:color w:val="000000"/>
        </w:rPr>
      </w:pPr>
      <w:r>
        <w:rPr>
          <w:rStyle w:val="rvts0"/>
        </w:rPr>
        <w:t xml:space="preserve">У частинах </w:t>
      </w:r>
      <w:r w:rsidR="008E10FE" w:rsidRPr="002D0F03">
        <w:rPr>
          <w:rStyle w:val="rvts0"/>
        </w:rPr>
        <w:t>перш</w:t>
      </w:r>
      <w:r>
        <w:rPr>
          <w:rStyle w:val="rvts0"/>
        </w:rPr>
        <w:t>ій</w:t>
      </w:r>
      <w:r w:rsidR="008E10FE" w:rsidRPr="002D0F03">
        <w:rPr>
          <w:rStyle w:val="rvts0"/>
        </w:rPr>
        <w:t>, друг</w:t>
      </w:r>
      <w:r>
        <w:rPr>
          <w:rStyle w:val="rvts0"/>
        </w:rPr>
        <w:t>ій</w:t>
      </w:r>
      <w:r w:rsidR="008E10FE" w:rsidRPr="002D0F03">
        <w:rPr>
          <w:rStyle w:val="rvts0"/>
        </w:rPr>
        <w:t xml:space="preserve"> та трет</w:t>
      </w:r>
      <w:r>
        <w:rPr>
          <w:rStyle w:val="rvts0"/>
        </w:rPr>
        <w:t>ій</w:t>
      </w:r>
      <w:r w:rsidR="008E10FE" w:rsidRPr="002D0F03">
        <w:rPr>
          <w:rStyle w:val="rvts0"/>
        </w:rPr>
        <w:t xml:space="preserve"> статті 7 Закону України «Про комітети Верховної Ради України»  встановлено, що </w:t>
      </w:r>
      <w:bookmarkStart w:id="1" w:name="n47"/>
      <w:bookmarkEnd w:id="1"/>
      <w:r w:rsidR="008E10FE" w:rsidRPr="002D0F03">
        <w:rPr>
          <w:rStyle w:val="rvts0"/>
        </w:rPr>
        <w:t>п</w:t>
      </w:r>
      <w:r w:rsidR="008E10FE" w:rsidRPr="002D0F03">
        <w:t xml:space="preserve">ерсональний склад комітету може бути змінений внаслідок, зокрема, обрання чи </w:t>
      </w:r>
      <w:bookmarkStart w:id="2" w:name="n48"/>
      <w:bookmarkStart w:id="3" w:name="n49"/>
      <w:bookmarkEnd w:id="2"/>
      <w:bookmarkEnd w:id="3"/>
      <w:r w:rsidR="008E10FE" w:rsidRPr="002D0F03">
        <w:t>відкликання першого заступника голови комітету,  члена комітету</w:t>
      </w:r>
      <w:bookmarkStart w:id="4" w:name="n656"/>
      <w:bookmarkEnd w:id="4"/>
      <w:r w:rsidR="008E10FE" w:rsidRPr="002D0F03">
        <w:t>. П</w:t>
      </w:r>
      <w:r w:rsidR="008E10FE" w:rsidRPr="002D0F03">
        <w:rPr>
          <w:color w:val="000000"/>
        </w:rPr>
        <w:t xml:space="preserve">ерший заступник голови комітету може бути відкликаний з посади у будь-який час за рішенням Верховної Ради України: </w:t>
      </w:r>
      <w:bookmarkStart w:id="5" w:name="51"/>
      <w:bookmarkEnd w:id="5"/>
      <w:r w:rsidR="008E10FE" w:rsidRPr="002D0F03">
        <w:rPr>
          <w:color w:val="000000"/>
        </w:rPr>
        <w:t xml:space="preserve">1) за власною заявою; </w:t>
      </w:r>
      <w:bookmarkStart w:id="6" w:name="52"/>
      <w:bookmarkEnd w:id="6"/>
      <w:r w:rsidR="008E10FE" w:rsidRPr="002D0F03">
        <w:rPr>
          <w:color w:val="000000"/>
        </w:rPr>
        <w:t xml:space="preserve">2) у зв’язку з </w:t>
      </w:r>
      <w:r w:rsidR="0087670C" w:rsidRPr="002D0F03">
        <w:rPr>
          <w:color w:val="000000"/>
        </w:rPr>
        <w:t>його</w:t>
      </w:r>
      <w:r w:rsidR="008E10FE" w:rsidRPr="002D0F03">
        <w:rPr>
          <w:color w:val="000000"/>
        </w:rPr>
        <w:t xml:space="preserve"> незадовільною роботою на посаді; </w:t>
      </w:r>
      <w:bookmarkStart w:id="7" w:name="53"/>
      <w:bookmarkEnd w:id="7"/>
      <w:r w:rsidR="008E10FE" w:rsidRPr="002D0F03">
        <w:rPr>
          <w:color w:val="000000"/>
        </w:rPr>
        <w:t xml:space="preserve">3) внаслідок інших обставин, що унеможливлюють виконання ним своїх обов’язків.  </w:t>
      </w:r>
    </w:p>
    <w:p w:rsidR="00961695" w:rsidRPr="002D0F03" w:rsidRDefault="008E10FE">
      <w:pPr>
        <w:pStyle w:val="a3"/>
        <w:tabs>
          <w:tab w:val="left" w:pos="993"/>
        </w:tabs>
        <w:spacing w:before="0" w:after="0"/>
        <w:ind w:left="0" w:firstLine="720"/>
        <w:jc w:val="both"/>
        <w:rPr>
          <w:color w:val="000000"/>
          <w:sz w:val="28"/>
          <w:szCs w:val="28"/>
        </w:rPr>
      </w:pPr>
      <w:bookmarkStart w:id="8" w:name="54"/>
      <w:bookmarkEnd w:id="8"/>
      <w:r w:rsidRPr="002D0F03">
        <w:rPr>
          <w:color w:val="000000"/>
          <w:sz w:val="28"/>
          <w:szCs w:val="28"/>
        </w:rPr>
        <w:t>Заява про відкликання має бути погоджена з відповідною фракцією, за квотою якої народний депутат України був обраний на посаду.</w:t>
      </w:r>
    </w:p>
    <w:p w:rsidR="00961695" w:rsidRPr="002D0F03" w:rsidRDefault="008916D3">
      <w:pPr>
        <w:pStyle w:val="a3"/>
        <w:tabs>
          <w:tab w:val="left" w:pos="993"/>
        </w:tabs>
        <w:spacing w:before="0" w:after="0"/>
        <w:ind w:left="0" w:firstLine="720"/>
        <w:jc w:val="both"/>
        <w:rPr>
          <w:color w:val="000000"/>
          <w:sz w:val="28"/>
          <w:szCs w:val="28"/>
        </w:rPr>
      </w:pPr>
      <w:r>
        <w:rPr>
          <w:color w:val="000000"/>
          <w:sz w:val="28"/>
          <w:szCs w:val="28"/>
        </w:rPr>
        <w:t>Комітет з</w:t>
      </w:r>
      <w:r w:rsidR="008E10FE" w:rsidRPr="002D0F03">
        <w:rPr>
          <w:color w:val="000000"/>
          <w:sz w:val="28"/>
          <w:szCs w:val="28"/>
        </w:rPr>
        <w:t>азнач</w:t>
      </w:r>
      <w:r>
        <w:rPr>
          <w:color w:val="000000"/>
          <w:sz w:val="28"/>
          <w:szCs w:val="28"/>
        </w:rPr>
        <w:t>ив</w:t>
      </w:r>
      <w:r w:rsidR="008E10FE" w:rsidRPr="002D0F03">
        <w:rPr>
          <w:color w:val="000000"/>
          <w:sz w:val="28"/>
          <w:szCs w:val="28"/>
        </w:rPr>
        <w:t xml:space="preserve">, що на своєму засіданні 5 лютого 2020 року (протокол </w:t>
      </w:r>
      <w:r>
        <w:rPr>
          <w:color w:val="000000"/>
          <w:sz w:val="28"/>
          <w:szCs w:val="28"/>
        </w:rPr>
        <w:t xml:space="preserve">           </w:t>
      </w:r>
      <w:r w:rsidR="008E10FE" w:rsidRPr="002D0F03">
        <w:rPr>
          <w:color w:val="000000"/>
          <w:sz w:val="28"/>
          <w:szCs w:val="28"/>
        </w:rPr>
        <w:t xml:space="preserve">№ 26) </w:t>
      </w:r>
      <w:r>
        <w:rPr>
          <w:color w:val="000000"/>
          <w:sz w:val="28"/>
          <w:szCs w:val="28"/>
        </w:rPr>
        <w:t xml:space="preserve">вже було </w:t>
      </w:r>
      <w:r w:rsidR="008E10FE" w:rsidRPr="002D0F03">
        <w:rPr>
          <w:color w:val="000000"/>
          <w:sz w:val="28"/>
          <w:szCs w:val="28"/>
        </w:rPr>
        <w:t xml:space="preserve">розглянуто та </w:t>
      </w:r>
      <w:r w:rsidR="0087670C" w:rsidRPr="002D0F03">
        <w:rPr>
          <w:color w:val="000000"/>
          <w:sz w:val="28"/>
          <w:szCs w:val="28"/>
        </w:rPr>
        <w:t xml:space="preserve">ухвалено висновок на </w:t>
      </w:r>
      <w:r w:rsidR="008E10FE" w:rsidRPr="002D0F03">
        <w:rPr>
          <w:color w:val="000000"/>
          <w:sz w:val="28"/>
          <w:szCs w:val="28"/>
        </w:rPr>
        <w:t xml:space="preserve">проект Постанови Верховної Ради України «Про внесення змін до Постанови Верховної Ради України «Про обрання голів, перших заступників, заступників голів, секретарів, членів комітетів Верховної Ради України дев'ятого скликання», внесений народними депутатами України Тимошенко Ю.В. та Соболєвим С.В.  (реєстр. № 3002 від 04.02.2020), яким пропонується  відкликати </w:t>
      </w:r>
      <w:proofErr w:type="spellStart"/>
      <w:r w:rsidR="008E10FE" w:rsidRPr="002D0F03">
        <w:rPr>
          <w:color w:val="000000"/>
          <w:sz w:val="28"/>
          <w:szCs w:val="28"/>
        </w:rPr>
        <w:t>Пузійчука</w:t>
      </w:r>
      <w:proofErr w:type="spellEnd"/>
      <w:r w:rsidR="008E10FE" w:rsidRPr="002D0F03">
        <w:rPr>
          <w:color w:val="000000"/>
          <w:sz w:val="28"/>
          <w:szCs w:val="28"/>
        </w:rPr>
        <w:t xml:space="preserve"> Андрія Вікторовича  з посади Першого заступника Голови Комітету з питань Регламенту, депутатської етики та організації роботи Верховної Ради України, згідно з поданою ним заявою, та обрати його членом Комітету з питань бюджету.</w:t>
      </w:r>
    </w:p>
    <w:p w:rsidR="00961695" w:rsidRPr="002D0F03" w:rsidRDefault="008E10FE">
      <w:pPr>
        <w:pStyle w:val="a3"/>
        <w:tabs>
          <w:tab w:val="left" w:pos="993"/>
        </w:tabs>
        <w:spacing w:before="0" w:after="0"/>
        <w:ind w:left="0" w:firstLine="720"/>
        <w:jc w:val="both"/>
        <w:rPr>
          <w:color w:val="000000"/>
          <w:sz w:val="28"/>
          <w:szCs w:val="28"/>
        </w:rPr>
      </w:pPr>
      <w:r w:rsidRPr="002D0F03">
        <w:rPr>
          <w:color w:val="000000"/>
          <w:sz w:val="28"/>
          <w:szCs w:val="28"/>
        </w:rPr>
        <w:lastRenderedPageBreak/>
        <w:t>У зв</w:t>
      </w:r>
      <w:r w:rsidR="002D0F03">
        <w:rPr>
          <w:color w:val="000000"/>
          <w:sz w:val="28"/>
          <w:szCs w:val="28"/>
        </w:rPr>
        <w:t>’</w:t>
      </w:r>
      <w:r w:rsidRPr="002D0F03">
        <w:rPr>
          <w:color w:val="000000"/>
          <w:sz w:val="28"/>
          <w:szCs w:val="28"/>
        </w:rPr>
        <w:t>язку з цим, у разі прийняттям проекту Постанови (реєстр. № 3401), доцільно зняти з розгляду проект Постанови (реєстр. № 3002), відповідно до положень частини другої статті 95 Регламенту Верховної Ради України</w:t>
      </w:r>
      <w:r w:rsidR="00106F40" w:rsidRPr="002D0F03">
        <w:rPr>
          <w:color w:val="000000"/>
          <w:sz w:val="28"/>
          <w:szCs w:val="28"/>
        </w:rPr>
        <w:t>, як такий, що втратив свою актуальність</w:t>
      </w:r>
      <w:r w:rsidRPr="002D0F03">
        <w:rPr>
          <w:color w:val="000000"/>
          <w:sz w:val="28"/>
          <w:szCs w:val="28"/>
        </w:rPr>
        <w:t>.</w:t>
      </w:r>
    </w:p>
    <w:p w:rsidR="00961695" w:rsidRPr="002D0F03" w:rsidRDefault="008E10FE">
      <w:pPr>
        <w:pStyle w:val="a3"/>
        <w:tabs>
          <w:tab w:val="left" w:pos="993"/>
        </w:tabs>
        <w:spacing w:before="0" w:after="0"/>
        <w:ind w:left="0" w:firstLine="720"/>
        <w:jc w:val="both"/>
        <w:rPr>
          <w:color w:val="000000"/>
          <w:sz w:val="28"/>
          <w:szCs w:val="28"/>
        </w:rPr>
      </w:pPr>
      <w:r w:rsidRPr="002D0F03">
        <w:rPr>
          <w:color w:val="000000"/>
          <w:sz w:val="28"/>
          <w:szCs w:val="28"/>
        </w:rPr>
        <w:t xml:space="preserve">Також Комітетом 5 лютого 2020 року було розглянуто та підтримано заяви народних депутатів України – членів депутатської фракції ПОЛІТИЧНОЇ ПАРТІЇ «СЛУГА НАРОДУ», зокрема,  </w:t>
      </w:r>
      <w:proofErr w:type="spellStart"/>
      <w:r w:rsidRPr="002D0F03">
        <w:rPr>
          <w:color w:val="000000"/>
          <w:sz w:val="28"/>
          <w:szCs w:val="28"/>
        </w:rPr>
        <w:t>Мотовиловця</w:t>
      </w:r>
      <w:proofErr w:type="spellEnd"/>
      <w:r w:rsidRPr="002D0F03">
        <w:rPr>
          <w:color w:val="000000"/>
          <w:sz w:val="28"/>
          <w:szCs w:val="28"/>
        </w:rPr>
        <w:t xml:space="preserve"> А.В.  про обрання його членом Комітету з питань енергетики та житлово-комунальних послуг, увільнивши від обов’язків члена Комітету з питань свободи слова і  </w:t>
      </w:r>
      <w:proofErr w:type="spellStart"/>
      <w:r w:rsidRPr="002D0F03">
        <w:rPr>
          <w:color w:val="000000"/>
          <w:sz w:val="28"/>
          <w:szCs w:val="28"/>
        </w:rPr>
        <w:t>внесено</w:t>
      </w:r>
      <w:proofErr w:type="spellEnd"/>
      <w:r w:rsidRPr="002D0F03">
        <w:rPr>
          <w:color w:val="000000"/>
          <w:sz w:val="28"/>
          <w:szCs w:val="28"/>
        </w:rPr>
        <w:t xml:space="preserve"> на розгляд Верховної Ради України проект Постанови (реєстр. № 3019). </w:t>
      </w:r>
    </w:p>
    <w:p w:rsidR="008916D3" w:rsidRDefault="008E10FE" w:rsidP="008916D3">
      <w:pPr>
        <w:pStyle w:val="a3"/>
        <w:tabs>
          <w:tab w:val="left" w:pos="993"/>
        </w:tabs>
        <w:spacing w:before="0" w:after="0"/>
        <w:ind w:left="0" w:firstLine="720"/>
        <w:jc w:val="both"/>
        <w:rPr>
          <w:color w:val="000000"/>
          <w:sz w:val="28"/>
          <w:szCs w:val="28"/>
        </w:rPr>
      </w:pPr>
      <w:r w:rsidRPr="002D0F03">
        <w:rPr>
          <w:color w:val="000000"/>
          <w:sz w:val="28"/>
          <w:szCs w:val="28"/>
        </w:rPr>
        <w:t xml:space="preserve">Крім цього, </w:t>
      </w:r>
      <w:r w:rsidR="008916D3">
        <w:rPr>
          <w:color w:val="000000"/>
          <w:sz w:val="28"/>
          <w:szCs w:val="28"/>
        </w:rPr>
        <w:t xml:space="preserve">Комітет звернув увагу </w:t>
      </w:r>
      <w:r w:rsidR="00C8393E">
        <w:rPr>
          <w:color w:val="000000"/>
          <w:sz w:val="28"/>
          <w:szCs w:val="28"/>
        </w:rPr>
        <w:t>на те</w:t>
      </w:r>
      <w:r w:rsidR="008916D3">
        <w:rPr>
          <w:color w:val="000000"/>
          <w:sz w:val="28"/>
          <w:szCs w:val="28"/>
        </w:rPr>
        <w:t xml:space="preserve">, що </w:t>
      </w:r>
      <w:r w:rsidRPr="002D0F03">
        <w:rPr>
          <w:color w:val="000000"/>
          <w:sz w:val="28"/>
          <w:szCs w:val="28"/>
        </w:rPr>
        <w:t xml:space="preserve">27 квітня 2020 року </w:t>
      </w:r>
      <w:r w:rsidR="008916D3">
        <w:rPr>
          <w:color w:val="000000"/>
          <w:sz w:val="28"/>
          <w:szCs w:val="28"/>
        </w:rPr>
        <w:t xml:space="preserve">до Комітету </w:t>
      </w:r>
      <w:r w:rsidRPr="002D0F03">
        <w:rPr>
          <w:color w:val="000000"/>
          <w:sz w:val="28"/>
          <w:szCs w:val="28"/>
        </w:rPr>
        <w:t xml:space="preserve">надійшли заяви народних депутатів України </w:t>
      </w:r>
      <w:proofErr w:type="spellStart"/>
      <w:r w:rsidRPr="002D0F03">
        <w:rPr>
          <w:color w:val="000000"/>
          <w:sz w:val="28"/>
          <w:szCs w:val="28"/>
        </w:rPr>
        <w:t>Пузійчука</w:t>
      </w:r>
      <w:proofErr w:type="spellEnd"/>
      <w:r w:rsidRPr="002D0F03">
        <w:rPr>
          <w:color w:val="000000"/>
          <w:sz w:val="28"/>
          <w:szCs w:val="28"/>
        </w:rPr>
        <w:t xml:space="preserve"> А.В. та </w:t>
      </w:r>
      <w:proofErr w:type="spellStart"/>
      <w:r w:rsidRPr="002D0F03">
        <w:rPr>
          <w:color w:val="000000"/>
          <w:sz w:val="28"/>
          <w:szCs w:val="28"/>
        </w:rPr>
        <w:t>Мотовиловця</w:t>
      </w:r>
      <w:proofErr w:type="spellEnd"/>
      <w:r w:rsidRPr="002D0F03">
        <w:rPr>
          <w:color w:val="000000"/>
          <w:sz w:val="28"/>
          <w:szCs w:val="28"/>
        </w:rPr>
        <w:t xml:space="preserve"> А.В., в яких вони просять розглянути їх заяви про обрання до складу комітетів Верховної Ради України «разом з іншими поданими народними депутатами України  заявами про обрання членами парламентських комітетів»</w:t>
      </w:r>
      <w:r w:rsidR="008916D3">
        <w:rPr>
          <w:color w:val="000000"/>
          <w:sz w:val="28"/>
          <w:szCs w:val="28"/>
        </w:rPr>
        <w:t>.</w:t>
      </w:r>
    </w:p>
    <w:p w:rsidR="00961695" w:rsidRPr="002D0F03" w:rsidRDefault="008916D3" w:rsidP="008916D3">
      <w:pPr>
        <w:pStyle w:val="a3"/>
        <w:tabs>
          <w:tab w:val="left" w:pos="993"/>
        </w:tabs>
        <w:spacing w:before="0" w:after="0"/>
        <w:ind w:left="0" w:firstLine="720"/>
        <w:jc w:val="both"/>
        <w:rPr>
          <w:color w:val="000000"/>
          <w:sz w:val="28"/>
          <w:szCs w:val="28"/>
        </w:rPr>
      </w:pPr>
      <w:r>
        <w:rPr>
          <w:color w:val="000000"/>
          <w:sz w:val="28"/>
          <w:szCs w:val="28"/>
        </w:rPr>
        <w:t>З</w:t>
      </w:r>
      <w:r w:rsidR="008E10FE" w:rsidRPr="002D0F03">
        <w:rPr>
          <w:color w:val="000000"/>
          <w:sz w:val="28"/>
          <w:szCs w:val="28"/>
        </w:rPr>
        <w:t xml:space="preserve">аяви народних депутатів України Єфімова М.В., Іванчука А.В., </w:t>
      </w:r>
      <w:r>
        <w:rPr>
          <w:color w:val="000000"/>
          <w:sz w:val="28"/>
          <w:szCs w:val="28"/>
        </w:rPr>
        <w:t xml:space="preserve">                  </w:t>
      </w:r>
      <w:proofErr w:type="spellStart"/>
      <w:r w:rsidR="008E10FE" w:rsidRPr="002D0F03">
        <w:rPr>
          <w:color w:val="000000"/>
          <w:sz w:val="28"/>
          <w:szCs w:val="28"/>
        </w:rPr>
        <w:t>Бакунця</w:t>
      </w:r>
      <w:proofErr w:type="spellEnd"/>
      <w:r w:rsidR="008E10FE" w:rsidRPr="002D0F03">
        <w:rPr>
          <w:color w:val="000000"/>
          <w:sz w:val="28"/>
          <w:szCs w:val="28"/>
        </w:rPr>
        <w:t xml:space="preserve"> П.А.</w:t>
      </w:r>
      <w:r>
        <w:rPr>
          <w:color w:val="000000"/>
          <w:sz w:val="28"/>
          <w:szCs w:val="28"/>
        </w:rPr>
        <w:t xml:space="preserve"> та </w:t>
      </w:r>
      <w:r w:rsidRPr="002D0F03">
        <w:rPr>
          <w:color w:val="000000"/>
          <w:sz w:val="28"/>
          <w:szCs w:val="28"/>
        </w:rPr>
        <w:t xml:space="preserve">Совсун І.Р. </w:t>
      </w:r>
      <w:r w:rsidR="008E10FE" w:rsidRPr="002D0F03">
        <w:rPr>
          <w:color w:val="000000"/>
          <w:sz w:val="28"/>
          <w:szCs w:val="28"/>
        </w:rPr>
        <w:t xml:space="preserve">погоджені </w:t>
      </w:r>
      <w:r>
        <w:rPr>
          <w:color w:val="000000"/>
          <w:sz w:val="28"/>
          <w:szCs w:val="28"/>
        </w:rPr>
        <w:t xml:space="preserve">з керівництвом </w:t>
      </w:r>
      <w:r w:rsidRPr="002D0F03">
        <w:rPr>
          <w:color w:val="000000"/>
          <w:sz w:val="28"/>
          <w:szCs w:val="28"/>
        </w:rPr>
        <w:t>депутатської фракції Політичної Партії «ГОЛОС»</w:t>
      </w:r>
      <w:r>
        <w:rPr>
          <w:color w:val="000000"/>
          <w:sz w:val="28"/>
          <w:szCs w:val="28"/>
        </w:rPr>
        <w:t xml:space="preserve"> та відповідно </w:t>
      </w:r>
      <w:r w:rsidR="008E10FE" w:rsidRPr="002D0F03">
        <w:rPr>
          <w:color w:val="000000"/>
          <w:sz w:val="28"/>
          <w:szCs w:val="28"/>
        </w:rPr>
        <w:t xml:space="preserve">депутатської групи </w:t>
      </w:r>
      <w:r w:rsidR="008E10FE" w:rsidRPr="002D0F03">
        <w:rPr>
          <w:caps/>
          <w:color w:val="000000"/>
          <w:sz w:val="28"/>
          <w:szCs w:val="28"/>
        </w:rPr>
        <w:t>«Довіра»</w:t>
      </w:r>
      <w:r w:rsidR="008E10FE" w:rsidRPr="002D0F03">
        <w:rPr>
          <w:color w:val="000000"/>
          <w:sz w:val="28"/>
          <w:szCs w:val="28"/>
        </w:rPr>
        <w:t>.</w:t>
      </w:r>
    </w:p>
    <w:p w:rsidR="00961695" w:rsidRDefault="008E10FE">
      <w:pPr>
        <w:pStyle w:val="a3"/>
        <w:tabs>
          <w:tab w:val="left" w:pos="993"/>
        </w:tabs>
        <w:spacing w:before="0" w:after="0"/>
        <w:ind w:left="0" w:firstLine="720"/>
        <w:jc w:val="both"/>
        <w:rPr>
          <w:color w:val="000000"/>
          <w:sz w:val="28"/>
          <w:szCs w:val="28"/>
        </w:rPr>
      </w:pPr>
      <w:r w:rsidRPr="002D0F03">
        <w:rPr>
          <w:color w:val="000000"/>
          <w:sz w:val="28"/>
          <w:szCs w:val="28"/>
        </w:rPr>
        <w:t xml:space="preserve">Відповідно до частини четвертої статті 84 Регламенту Верховної Ради України при </w:t>
      </w:r>
      <w:r w:rsidRPr="002D0F03">
        <w:rPr>
          <w:color w:val="000000"/>
          <w:sz w:val="28"/>
        </w:rPr>
        <w:t>вирішенні питань про зміну персонального складу комітетів приймається постанова про внесення змін до постанови Верховної Ради України про обрання членів комітетів.</w:t>
      </w:r>
      <w:r w:rsidRPr="002D0F03">
        <w:rPr>
          <w:color w:val="000000"/>
          <w:sz w:val="28"/>
          <w:szCs w:val="28"/>
        </w:rPr>
        <w:t xml:space="preserve">  </w:t>
      </w:r>
    </w:p>
    <w:p w:rsidR="002D0F03" w:rsidRPr="00ED2285" w:rsidRDefault="008916D3" w:rsidP="002D0F03">
      <w:pPr>
        <w:spacing w:after="0" w:line="240" w:lineRule="auto"/>
        <w:ind w:right="74"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uk-UA"/>
        </w:rPr>
        <w:t>Комітет у</w:t>
      </w:r>
      <w:r w:rsidR="008E10FE" w:rsidRPr="002D0F03">
        <w:rPr>
          <w:rFonts w:ascii="Times New Roman" w:eastAsia="Times New Roman" w:hAnsi="Times New Roman" w:cs="Times New Roman"/>
          <w:sz w:val="28"/>
          <w:szCs w:val="28"/>
          <w:lang w:eastAsia="uk-UA"/>
        </w:rPr>
        <w:t>хвали</w:t>
      </w:r>
      <w:r>
        <w:rPr>
          <w:rFonts w:ascii="Times New Roman" w:eastAsia="Times New Roman" w:hAnsi="Times New Roman" w:cs="Times New Roman"/>
          <w:sz w:val="28"/>
          <w:szCs w:val="28"/>
          <w:lang w:eastAsia="uk-UA"/>
        </w:rPr>
        <w:t>в</w:t>
      </w:r>
      <w:r w:rsidR="008E10FE" w:rsidRPr="002D0F03">
        <w:rPr>
          <w:rFonts w:ascii="Times New Roman" w:eastAsia="Times New Roman" w:hAnsi="Times New Roman" w:cs="Times New Roman"/>
          <w:sz w:val="28"/>
          <w:szCs w:val="28"/>
          <w:lang w:eastAsia="uk-UA"/>
        </w:rPr>
        <w:t xml:space="preserve"> висновок на </w:t>
      </w:r>
      <w:r w:rsidR="008E10FE" w:rsidRPr="002D0F03">
        <w:rPr>
          <w:rFonts w:ascii="Times New Roman" w:eastAsia="Times New Roman" w:hAnsi="Times New Roman" w:cs="Times New Roman"/>
          <w:bCs/>
          <w:sz w:val="28"/>
          <w:szCs w:val="28"/>
          <w:lang w:eastAsia="uk-UA"/>
        </w:rPr>
        <w:t>проект Постанови Верховної Ради України «Про внесення змін до Постанови Верховної Ради України «Про обрання голів, перших заступників, заступників голів, секретарів, членів комітетів Верховної Ради України дев’ятого скликання»</w:t>
      </w:r>
      <w:r w:rsidR="008E10FE" w:rsidRPr="002D0F03">
        <w:rPr>
          <w:rFonts w:ascii="Times New Roman" w:eastAsia="Times New Roman" w:hAnsi="Times New Roman" w:cs="Times New Roman"/>
          <w:sz w:val="28"/>
          <w:szCs w:val="28"/>
          <w:lang w:eastAsia="uk-UA"/>
        </w:rPr>
        <w:t xml:space="preserve">, внесений народними депутатами України </w:t>
      </w:r>
      <w:proofErr w:type="spellStart"/>
      <w:r w:rsidR="008E10FE" w:rsidRPr="002D0F03">
        <w:rPr>
          <w:rFonts w:ascii="Times New Roman" w:eastAsia="Times New Roman" w:hAnsi="Times New Roman" w:cs="Times New Roman"/>
          <w:sz w:val="28"/>
          <w:szCs w:val="28"/>
          <w:lang w:eastAsia="uk-UA"/>
        </w:rPr>
        <w:t>Арахамією</w:t>
      </w:r>
      <w:proofErr w:type="spellEnd"/>
      <w:r w:rsidR="008E10FE" w:rsidRPr="002D0F03">
        <w:rPr>
          <w:rFonts w:ascii="Times New Roman" w:eastAsia="Times New Roman" w:hAnsi="Times New Roman" w:cs="Times New Roman"/>
          <w:sz w:val="28"/>
          <w:szCs w:val="28"/>
          <w:lang w:eastAsia="uk-UA"/>
        </w:rPr>
        <w:t xml:space="preserve"> Д.Г., </w:t>
      </w:r>
      <w:proofErr w:type="spellStart"/>
      <w:r w:rsidR="008E10FE" w:rsidRPr="002D0F03">
        <w:rPr>
          <w:rFonts w:ascii="Times New Roman" w:eastAsia="Times New Roman" w:hAnsi="Times New Roman" w:cs="Times New Roman"/>
          <w:sz w:val="28"/>
          <w:szCs w:val="28"/>
          <w:lang w:eastAsia="uk-UA"/>
        </w:rPr>
        <w:t>Рахманіним</w:t>
      </w:r>
      <w:proofErr w:type="spellEnd"/>
      <w:r w:rsidR="008E10FE" w:rsidRPr="002D0F03">
        <w:rPr>
          <w:rFonts w:ascii="Times New Roman" w:eastAsia="Times New Roman" w:hAnsi="Times New Roman" w:cs="Times New Roman"/>
          <w:sz w:val="28"/>
          <w:szCs w:val="28"/>
          <w:lang w:eastAsia="uk-UA"/>
        </w:rPr>
        <w:t xml:space="preserve"> С.І. та </w:t>
      </w:r>
      <w:proofErr w:type="spellStart"/>
      <w:r w:rsidR="008E10FE" w:rsidRPr="002D0F03">
        <w:rPr>
          <w:rFonts w:ascii="Times New Roman" w:eastAsia="Times New Roman" w:hAnsi="Times New Roman" w:cs="Times New Roman"/>
          <w:sz w:val="28"/>
          <w:szCs w:val="28"/>
          <w:lang w:eastAsia="uk-UA"/>
        </w:rPr>
        <w:t>Кулінічем</w:t>
      </w:r>
      <w:proofErr w:type="spellEnd"/>
      <w:r w:rsidR="008E10FE" w:rsidRPr="002D0F03">
        <w:rPr>
          <w:rFonts w:ascii="Times New Roman" w:eastAsia="Times New Roman" w:hAnsi="Times New Roman" w:cs="Times New Roman"/>
          <w:sz w:val="28"/>
          <w:szCs w:val="28"/>
          <w:lang w:eastAsia="uk-UA"/>
        </w:rPr>
        <w:t xml:space="preserve"> О.І. (реєстр. № 3401 від 27.04.2020, доопрацьований), </w:t>
      </w:r>
      <w:r>
        <w:rPr>
          <w:rFonts w:ascii="Times New Roman" w:eastAsia="Times New Roman" w:hAnsi="Times New Roman" w:cs="Times New Roman"/>
          <w:sz w:val="28"/>
          <w:szCs w:val="28"/>
          <w:lang w:eastAsia="uk-UA"/>
        </w:rPr>
        <w:t>і</w:t>
      </w:r>
      <w:r>
        <w:rPr>
          <w:rFonts w:ascii="Times New Roman" w:hAnsi="Times New Roman" w:cs="Times New Roman"/>
          <w:bCs/>
          <w:sz w:val="28"/>
          <w:szCs w:val="28"/>
        </w:rPr>
        <w:t xml:space="preserve"> прийняв рішення </w:t>
      </w:r>
      <w:r w:rsidR="008E10FE" w:rsidRPr="002D0F03">
        <w:rPr>
          <w:rFonts w:ascii="Times New Roman" w:hAnsi="Times New Roman" w:cs="Times New Roman"/>
          <w:bCs/>
          <w:sz w:val="28"/>
          <w:szCs w:val="28"/>
        </w:rPr>
        <w:t xml:space="preserve"> рекомендувати Верховній Раді України </w:t>
      </w:r>
      <w:r w:rsidR="008E10FE" w:rsidRPr="002D0F03">
        <w:rPr>
          <w:rFonts w:ascii="Times New Roman" w:hAnsi="Times New Roman" w:cs="Times New Roman"/>
          <w:sz w:val="28"/>
          <w:szCs w:val="28"/>
        </w:rPr>
        <w:t xml:space="preserve">розглянути зазначений проект Постанови </w:t>
      </w:r>
      <w:r>
        <w:rPr>
          <w:rFonts w:ascii="Times New Roman" w:hAnsi="Times New Roman" w:cs="Times New Roman"/>
          <w:sz w:val="28"/>
          <w:szCs w:val="28"/>
        </w:rPr>
        <w:t>та</w:t>
      </w:r>
      <w:r w:rsidR="008E10FE" w:rsidRPr="002D0F03">
        <w:rPr>
          <w:rFonts w:ascii="Times New Roman" w:hAnsi="Times New Roman" w:cs="Times New Roman"/>
          <w:sz w:val="28"/>
          <w:szCs w:val="28"/>
        </w:rPr>
        <w:t xml:space="preserve"> прийняти рішення щодо нього відповідно до частини третьої статті 138 Регламенту Верховної Ради України</w:t>
      </w:r>
      <w:r>
        <w:rPr>
          <w:rFonts w:ascii="Times New Roman" w:hAnsi="Times New Roman" w:cs="Times New Roman"/>
          <w:sz w:val="28"/>
          <w:szCs w:val="28"/>
        </w:rPr>
        <w:t>, а також</w:t>
      </w:r>
      <w:r w:rsidR="002D0F03" w:rsidRPr="0023258F">
        <w:rPr>
          <w:rFonts w:ascii="Times New Roman" w:hAnsi="Times New Roman" w:cs="Times New Roman"/>
          <w:sz w:val="28"/>
          <w:szCs w:val="28"/>
        </w:rPr>
        <w:t xml:space="preserve">  зняти з розгляду проект Постанови (реєстр. № 30</w:t>
      </w:r>
      <w:r w:rsidR="002D0F03">
        <w:rPr>
          <w:rFonts w:ascii="Times New Roman" w:hAnsi="Times New Roman" w:cs="Times New Roman"/>
          <w:sz w:val="28"/>
          <w:szCs w:val="28"/>
        </w:rPr>
        <w:t>02</w:t>
      </w:r>
      <w:r w:rsidR="002D0F03" w:rsidRPr="0023258F">
        <w:rPr>
          <w:rFonts w:ascii="Times New Roman" w:hAnsi="Times New Roman" w:cs="Times New Roman"/>
          <w:sz w:val="28"/>
          <w:szCs w:val="28"/>
        </w:rPr>
        <w:t>), відповідно до положень частини другої статті 95 Регламенту Верховної Ради України, як такий, що втратив свою актуальність.</w:t>
      </w:r>
    </w:p>
    <w:p w:rsidR="002D0F03" w:rsidRPr="00ED2285" w:rsidRDefault="002D0F03" w:rsidP="002D0F03">
      <w:pPr>
        <w:spacing w:after="0" w:line="240" w:lineRule="auto"/>
        <w:ind w:firstLine="567"/>
        <w:jc w:val="both"/>
        <w:rPr>
          <w:rFonts w:ascii="Times New Roman" w:hAnsi="Times New Roman" w:cs="Times New Roman"/>
          <w:bCs/>
          <w:sz w:val="28"/>
          <w:szCs w:val="28"/>
        </w:rPr>
      </w:pPr>
      <w:r w:rsidRPr="00ED2285">
        <w:rPr>
          <w:rFonts w:ascii="Times New Roman" w:hAnsi="Times New Roman" w:cs="Times New Roman"/>
          <w:sz w:val="28"/>
          <w:szCs w:val="28"/>
        </w:rPr>
        <w:t xml:space="preserve">Співдоповідачем від Комітету </w:t>
      </w:r>
      <w:r w:rsidRPr="00ED2285">
        <w:rPr>
          <w:rFonts w:ascii="Times New Roman" w:hAnsi="Times New Roman" w:cs="Times New Roman"/>
          <w:bCs/>
          <w:sz w:val="28"/>
          <w:szCs w:val="28"/>
        </w:rPr>
        <w:t xml:space="preserve"> на пленарному засіданні з цього питання визначити голову Комітету. </w:t>
      </w:r>
    </w:p>
    <w:p w:rsidR="00961695" w:rsidRPr="002D0F03" w:rsidRDefault="00961695">
      <w:pPr>
        <w:spacing w:after="0" w:line="240" w:lineRule="auto"/>
        <w:ind w:firstLine="708"/>
        <w:rPr>
          <w:rFonts w:ascii="Times New Roman" w:hAnsi="Times New Roman" w:cs="Times New Roman"/>
          <w:sz w:val="28"/>
          <w:szCs w:val="28"/>
        </w:rPr>
      </w:pPr>
    </w:p>
    <w:p w:rsidR="00961695" w:rsidRPr="002D0F03" w:rsidRDefault="00961695">
      <w:pPr>
        <w:spacing w:after="0" w:line="240" w:lineRule="auto"/>
        <w:ind w:firstLine="708"/>
        <w:rPr>
          <w:rFonts w:ascii="Times New Roman" w:hAnsi="Times New Roman" w:cs="Times New Roman"/>
          <w:sz w:val="28"/>
          <w:szCs w:val="28"/>
        </w:rPr>
      </w:pPr>
    </w:p>
    <w:p w:rsidR="00961695" w:rsidRPr="008916D3" w:rsidRDefault="008E10FE">
      <w:pPr>
        <w:spacing w:after="0" w:line="240" w:lineRule="auto"/>
        <w:ind w:firstLine="708"/>
        <w:rPr>
          <w:rFonts w:ascii="Times New Roman" w:hAnsi="Times New Roman" w:cs="Times New Roman"/>
          <w:sz w:val="28"/>
          <w:szCs w:val="28"/>
        </w:rPr>
      </w:pPr>
      <w:r w:rsidRPr="008916D3">
        <w:rPr>
          <w:rFonts w:ascii="Times New Roman" w:hAnsi="Times New Roman" w:cs="Times New Roman"/>
          <w:sz w:val="28"/>
          <w:szCs w:val="28"/>
        </w:rPr>
        <w:t>Голова Комітету</w:t>
      </w:r>
      <w:r w:rsidR="008916D3">
        <w:rPr>
          <w:rFonts w:ascii="Times New Roman" w:hAnsi="Times New Roman" w:cs="Times New Roman"/>
          <w:sz w:val="28"/>
          <w:szCs w:val="28"/>
        </w:rPr>
        <w:t xml:space="preserve">                                                            </w:t>
      </w:r>
      <w:r w:rsidR="008916D3" w:rsidRPr="008916D3">
        <w:rPr>
          <w:rFonts w:ascii="Times New Roman" w:hAnsi="Times New Roman" w:cs="Times New Roman"/>
          <w:b/>
          <w:sz w:val="28"/>
          <w:szCs w:val="28"/>
        </w:rPr>
        <w:t>С.В.КАЛЬЧЕНКО</w:t>
      </w:r>
    </w:p>
    <w:p w:rsidR="00961695" w:rsidRPr="002D0F03" w:rsidRDefault="00961695">
      <w:pPr>
        <w:pStyle w:val="a3"/>
        <w:tabs>
          <w:tab w:val="left" w:pos="993"/>
        </w:tabs>
        <w:spacing w:before="0" w:after="0"/>
        <w:ind w:left="0" w:firstLine="720"/>
        <w:jc w:val="both"/>
        <w:rPr>
          <w:color w:val="000000"/>
          <w:sz w:val="28"/>
          <w:szCs w:val="28"/>
        </w:rPr>
      </w:pPr>
    </w:p>
    <w:p w:rsidR="00961695" w:rsidRPr="002D0F03" w:rsidRDefault="00961695">
      <w:pPr>
        <w:pStyle w:val="a3"/>
        <w:tabs>
          <w:tab w:val="left" w:pos="993"/>
        </w:tabs>
        <w:spacing w:before="0" w:after="0"/>
        <w:ind w:left="0" w:firstLine="720"/>
        <w:jc w:val="both"/>
        <w:rPr>
          <w:color w:val="000000"/>
          <w:sz w:val="28"/>
          <w:szCs w:val="28"/>
        </w:rPr>
      </w:pPr>
    </w:p>
    <w:p w:rsidR="00961695" w:rsidRPr="002D0F03" w:rsidRDefault="00961695">
      <w:pPr>
        <w:pStyle w:val="a3"/>
        <w:tabs>
          <w:tab w:val="left" w:pos="993"/>
        </w:tabs>
        <w:spacing w:before="0" w:after="0"/>
        <w:ind w:left="0" w:firstLine="720"/>
        <w:jc w:val="both"/>
        <w:rPr>
          <w:color w:val="000000"/>
          <w:sz w:val="28"/>
          <w:szCs w:val="28"/>
        </w:rPr>
      </w:pPr>
    </w:p>
    <w:p w:rsidR="00961695" w:rsidRPr="002D0F03" w:rsidRDefault="00961695">
      <w:pPr>
        <w:pStyle w:val="a3"/>
        <w:tabs>
          <w:tab w:val="left" w:pos="993"/>
        </w:tabs>
        <w:spacing w:before="0" w:after="0"/>
        <w:ind w:left="0" w:firstLine="720"/>
        <w:jc w:val="both"/>
        <w:rPr>
          <w:color w:val="000000"/>
          <w:sz w:val="28"/>
          <w:szCs w:val="28"/>
        </w:rPr>
      </w:pPr>
    </w:p>
    <w:p w:rsidR="00961695" w:rsidRPr="002D0F03" w:rsidRDefault="00961695">
      <w:pPr>
        <w:pStyle w:val="a3"/>
        <w:tabs>
          <w:tab w:val="left" w:pos="993"/>
        </w:tabs>
        <w:spacing w:before="0" w:after="0"/>
        <w:ind w:left="0" w:firstLine="720"/>
        <w:jc w:val="both"/>
        <w:rPr>
          <w:color w:val="000000"/>
          <w:sz w:val="28"/>
          <w:szCs w:val="28"/>
        </w:rPr>
      </w:pPr>
    </w:p>
    <w:p w:rsidR="00961695" w:rsidRPr="002D0F03" w:rsidRDefault="00961695">
      <w:pPr>
        <w:pStyle w:val="a3"/>
        <w:tabs>
          <w:tab w:val="left" w:pos="993"/>
        </w:tabs>
        <w:spacing w:before="0" w:after="0"/>
        <w:ind w:left="0" w:firstLine="720"/>
        <w:jc w:val="both"/>
        <w:rPr>
          <w:color w:val="000000"/>
          <w:sz w:val="28"/>
          <w:szCs w:val="28"/>
        </w:rPr>
      </w:pPr>
    </w:p>
    <w:p w:rsidR="00961695" w:rsidRPr="002D0F03" w:rsidRDefault="00961695">
      <w:pPr>
        <w:pStyle w:val="a3"/>
        <w:tabs>
          <w:tab w:val="left" w:pos="993"/>
        </w:tabs>
        <w:spacing w:before="0" w:after="0"/>
        <w:ind w:left="0" w:firstLine="720"/>
        <w:jc w:val="both"/>
        <w:rPr>
          <w:color w:val="000000"/>
          <w:sz w:val="28"/>
          <w:szCs w:val="28"/>
        </w:rPr>
      </w:pPr>
    </w:p>
    <w:sectPr w:rsidR="00961695" w:rsidRPr="002D0F0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Century Gothic"/>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695"/>
    <w:rsid w:val="00106F40"/>
    <w:rsid w:val="002B156B"/>
    <w:rsid w:val="002D0F03"/>
    <w:rsid w:val="005E6225"/>
    <w:rsid w:val="006C73B1"/>
    <w:rsid w:val="006F28BD"/>
    <w:rsid w:val="007451A5"/>
    <w:rsid w:val="007C5D10"/>
    <w:rsid w:val="0087670C"/>
    <w:rsid w:val="008916D3"/>
    <w:rsid w:val="008E10FE"/>
    <w:rsid w:val="00961695"/>
    <w:rsid w:val="00A21A1E"/>
    <w:rsid w:val="00A92184"/>
    <w:rsid w:val="00C8393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A24D5"/>
  <w15:docId w15:val="{D7F980C9-C593-447E-B6A3-72183A714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SimSun"/>
        <w:sz w:val="28"/>
        <w:szCs w:val="22"/>
        <w:lang w:val="uk-UA"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jc w:val="left"/>
    </w:pPr>
    <w:rPr>
      <w:rFonts w:ascii="Calibri" w:hAnsi="Calibr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pPr>
      <w:autoSpaceDE w:val="0"/>
      <w:autoSpaceDN w:val="0"/>
      <w:spacing w:before="100" w:after="100" w:line="240" w:lineRule="auto"/>
      <w:ind w:left="720"/>
      <w:contextualSpacing/>
    </w:pPr>
    <w:rPr>
      <w:rFonts w:ascii="Times New Roman" w:eastAsia="Times New Roman" w:hAnsi="Times New Roman" w:cs="Times New Roman"/>
      <w:sz w:val="24"/>
      <w:szCs w:val="24"/>
      <w:lang w:eastAsia="ru-RU"/>
    </w:rPr>
  </w:style>
  <w:style w:type="character" w:customStyle="1" w:styleId="rvts0">
    <w:name w:val="rvts0"/>
    <w:basedOn w:val="a0"/>
  </w:style>
  <w:style w:type="paragraph" w:styleId="a4">
    <w:name w:val="Body Text Indent"/>
    <w:basedOn w:val="a"/>
    <w:link w:val="a5"/>
    <w:pPr>
      <w:autoSpaceDE w:val="0"/>
      <w:autoSpaceDN w:val="0"/>
      <w:spacing w:after="0" w:line="240" w:lineRule="auto"/>
      <w:ind w:firstLine="720"/>
      <w:jc w:val="both"/>
    </w:pPr>
    <w:rPr>
      <w:rFonts w:ascii="Times New Roman" w:eastAsia="Times New Roman" w:hAnsi="Times New Roman" w:cs="Times New Roman"/>
      <w:sz w:val="28"/>
      <w:szCs w:val="28"/>
      <w:lang w:eastAsia="ru-RU"/>
    </w:rPr>
  </w:style>
  <w:style w:type="character" w:customStyle="1" w:styleId="a5">
    <w:name w:val="Основний текст з відступом Знак"/>
    <w:basedOn w:val="a0"/>
    <w:link w:val="a4"/>
    <w:rPr>
      <w:rFonts w:eastAsia="Times New Roman" w:cs="Times New Roman"/>
      <w:szCs w:val="28"/>
      <w:lang w:eastAsia="ru-RU"/>
    </w:rPr>
  </w:style>
  <w:style w:type="paragraph" w:styleId="a6">
    <w:name w:val="Balloon Text"/>
    <w:basedOn w:val="a"/>
    <w:link w:val="a7"/>
    <w:uiPriority w:val="99"/>
    <w:semiHidden/>
    <w:unhideWhenUsed/>
    <w:rsid w:val="008E10FE"/>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8E10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4861</Words>
  <Characters>2772</Characters>
  <Application>Microsoft Office Word</Application>
  <DocSecurity>0</DocSecurity>
  <Lines>23</Lines>
  <Paragraphs>15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Тетяна Миколаївна Меть</dc:creator>
  <cp:lastModifiedBy>Попович Тамара Вікторівна</cp:lastModifiedBy>
  <cp:revision>3</cp:revision>
  <cp:lastPrinted>2020-04-29T08:29:00Z</cp:lastPrinted>
  <dcterms:created xsi:type="dcterms:W3CDTF">2020-04-29T07:56:00Z</dcterms:created>
  <dcterms:modified xsi:type="dcterms:W3CDTF">2020-04-29T08:32:00Z</dcterms:modified>
</cp:coreProperties>
</file>